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F6" w:rsidRPr="00E33F19" w:rsidRDefault="00067CF6" w:rsidP="00C349FA">
      <w:pPr>
        <w:pageBreakBefore/>
        <w:spacing w:line="240" w:lineRule="exact"/>
        <w:ind w:left="5245"/>
        <w:rPr>
          <w:sz w:val="24"/>
          <w:szCs w:val="24"/>
        </w:rPr>
      </w:pPr>
      <w:bookmarkStart w:id="0" w:name="_GoBack"/>
      <w:bookmarkEnd w:id="0"/>
      <w:r w:rsidRPr="00E33F19">
        <w:rPr>
          <w:sz w:val="24"/>
          <w:szCs w:val="24"/>
        </w:rPr>
        <w:t>Приложение № 4</w:t>
      </w:r>
    </w:p>
    <w:p w:rsidR="00067CF6" w:rsidRPr="00E33F19" w:rsidRDefault="00067CF6" w:rsidP="00067CF6">
      <w:pPr>
        <w:spacing w:line="240" w:lineRule="exact"/>
        <w:ind w:left="5245"/>
        <w:rPr>
          <w:rFonts w:eastAsia="Calibri"/>
          <w:sz w:val="24"/>
          <w:szCs w:val="24"/>
          <w:lang w:eastAsia="en-US"/>
        </w:rPr>
      </w:pPr>
      <w:r w:rsidRPr="00E33F19">
        <w:rPr>
          <w:sz w:val="24"/>
          <w:szCs w:val="24"/>
        </w:rPr>
        <w:t xml:space="preserve">к </w:t>
      </w:r>
      <w:r w:rsidRPr="00E33F19">
        <w:rPr>
          <w:rFonts w:eastAsia="Calibri"/>
          <w:sz w:val="24"/>
          <w:szCs w:val="24"/>
          <w:lang w:eastAsia="en-US"/>
        </w:rPr>
        <w:t xml:space="preserve">Положению о порядке предоставления </w:t>
      </w:r>
      <w:proofErr w:type="spellStart"/>
      <w:r w:rsidRPr="00E33F19">
        <w:rPr>
          <w:rFonts w:eastAsia="Calibri"/>
          <w:sz w:val="24"/>
          <w:szCs w:val="24"/>
          <w:lang w:eastAsia="en-US"/>
        </w:rPr>
        <w:t>микрозаймов</w:t>
      </w:r>
      <w:proofErr w:type="spellEnd"/>
      <w:r w:rsidRPr="00E33F1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E33F19">
        <w:rPr>
          <w:rFonts w:eastAsia="Calibri"/>
          <w:sz w:val="24"/>
          <w:szCs w:val="24"/>
          <w:lang w:eastAsia="en-US"/>
        </w:rPr>
        <w:t>Микрокредитной</w:t>
      </w:r>
      <w:proofErr w:type="spellEnd"/>
      <w:r w:rsidRPr="00E33F19">
        <w:rPr>
          <w:rFonts w:eastAsia="Calibri"/>
          <w:sz w:val="24"/>
          <w:szCs w:val="24"/>
          <w:lang w:eastAsia="en-US"/>
        </w:rPr>
        <w:t xml:space="preserve"> компанией «</w:t>
      </w:r>
      <w:proofErr w:type="spellStart"/>
      <w:r w:rsidRPr="00E33F19">
        <w:rPr>
          <w:sz w:val="24"/>
          <w:szCs w:val="24"/>
        </w:rPr>
        <w:t>Микрофинансовый</w:t>
      </w:r>
      <w:proofErr w:type="spellEnd"/>
      <w:r w:rsidRPr="00E33F19">
        <w:rPr>
          <w:sz w:val="24"/>
          <w:szCs w:val="24"/>
        </w:rPr>
        <w:t xml:space="preserve"> фонд</w:t>
      </w:r>
      <w:r w:rsidRPr="00E33F19">
        <w:rPr>
          <w:rFonts w:eastAsia="Calibri"/>
          <w:sz w:val="24"/>
          <w:szCs w:val="24"/>
          <w:lang w:eastAsia="en-US"/>
        </w:rPr>
        <w:t xml:space="preserve"> Чеченской Республики» субъектам малого и среднего предпринимательства Чеченской Республики</w:t>
      </w:r>
    </w:p>
    <w:p w:rsidR="00067CF6" w:rsidRPr="00E33F19" w:rsidRDefault="00067CF6" w:rsidP="00067CF6">
      <w:pPr>
        <w:spacing w:before="480" w:line="240" w:lineRule="exact"/>
        <w:jc w:val="center"/>
        <w:rPr>
          <w:b/>
          <w:sz w:val="24"/>
          <w:szCs w:val="24"/>
        </w:rPr>
      </w:pPr>
      <w:r w:rsidRPr="00E33F19">
        <w:rPr>
          <w:b/>
          <w:sz w:val="24"/>
          <w:szCs w:val="24"/>
        </w:rPr>
        <w:t>Перечень</w:t>
      </w:r>
    </w:p>
    <w:p w:rsidR="00067CF6" w:rsidRPr="00E33F19" w:rsidRDefault="00067CF6" w:rsidP="00067CF6">
      <w:pPr>
        <w:spacing w:line="240" w:lineRule="exact"/>
        <w:jc w:val="center"/>
        <w:rPr>
          <w:b/>
          <w:sz w:val="24"/>
          <w:szCs w:val="24"/>
        </w:rPr>
      </w:pPr>
      <w:r w:rsidRPr="00E33F19">
        <w:rPr>
          <w:b/>
          <w:sz w:val="24"/>
          <w:szCs w:val="24"/>
        </w:rPr>
        <w:t xml:space="preserve">документов для рассмотрения вопроса о предоставлении </w:t>
      </w:r>
      <w:proofErr w:type="spellStart"/>
      <w:r w:rsidRPr="00E33F19">
        <w:rPr>
          <w:b/>
          <w:sz w:val="24"/>
          <w:szCs w:val="24"/>
        </w:rPr>
        <w:t>микрозайма</w:t>
      </w:r>
      <w:proofErr w:type="spellEnd"/>
    </w:p>
    <w:p w:rsidR="00067CF6" w:rsidRPr="00E33F19" w:rsidRDefault="00067CF6" w:rsidP="00067CF6">
      <w:pPr>
        <w:spacing w:line="240" w:lineRule="exact"/>
        <w:jc w:val="center"/>
        <w:rPr>
          <w:b/>
          <w:sz w:val="24"/>
          <w:szCs w:val="24"/>
        </w:rPr>
      </w:pPr>
      <w:r w:rsidRPr="00E33F19">
        <w:rPr>
          <w:b/>
          <w:sz w:val="24"/>
          <w:szCs w:val="24"/>
        </w:rPr>
        <w:t>(для юридического лица)</w:t>
      </w:r>
    </w:p>
    <w:p w:rsidR="00067CF6" w:rsidRPr="00E33F19" w:rsidRDefault="00067CF6" w:rsidP="00067CF6">
      <w:pPr>
        <w:jc w:val="center"/>
        <w:rPr>
          <w:sz w:val="24"/>
          <w:szCs w:val="24"/>
        </w:rPr>
      </w:pPr>
    </w:p>
    <w:p w:rsidR="00067CF6" w:rsidRPr="00E33F19" w:rsidRDefault="00067CF6" w:rsidP="00B5406C">
      <w:pPr>
        <w:pStyle w:val="a5"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Заявка на предоставление </w:t>
      </w:r>
      <w:proofErr w:type="spellStart"/>
      <w:r w:rsidRPr="00E33F19">
        <w:rPr>
          <w:sz w:val="24"/>
          <w:szCs w:val="24"/>
        </w:rPr>
        <w:t>микрозайма</w:t>
      </w:r>
      <w:proofErr w:type="spellEnd"/>
      <w:r w:rsidRPr="00E33F19">
        <w:rPr>
          <w:sz w:val="24"/>
          <w:szCs w:val="24"/>
        </w:rPr>
        <w:t xml:space="preserve"> (для юридического лица).</w:t>
      </w:r>
    </w:p>
    <w:p w:rsidR="00067CF6" w:rsidRPr="00E33F19" w:rsidRDefault="00067CF6" w:rsidP="00FF5CC3">
      <w:pPr>
        <w:pStyle w:val="a5"/>
        <w:numPr>
          <w:ilvl w:val="0"/>
          <w:numId w:val="1"/>
        </w:num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Бизнес- план или Технико-экономическое обоснование (ТЭО).</w:t>
      </w:r>
    </w:p>
    <w:p w:rsidR="00067CF6" w:rsidRPr="00E33F19" w:rsidRDefault="00067CF6" w:rsidP="00FF5CC3">
      <w:pPr>
        <w:pStyle w:val="a5"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Документы, подтверждающие правоспособность Заемщика:</w:t>
      </w:r>
    </w:p>
    <w:p w:rsidR="00067CF6" w:rsidRPr="00E33F19" w:rsidRDefault="00067CF6" w:rsidP="00FF5CC3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Копия свидетельства о государственной регистрации юридического лица (ОГРН);</w:t>
      </w:r>
    </w:p>
    <w:p w:rsidR="00067CF6" w:rsidRPr="00E33F19" w:rsidRDefault="00067CF6" w:rsidP="00FF5CC3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Копия свидетельства о постановке на учет в налоговом органе (ИНН);</w:t>
      </w:r>
    </w:p>
    <w:p w:rsidR="00067CF6" w:rsidRPr="00E33F19" w:rsidRDefault="00067CF6" w:rsidP="00FF5CC3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Выписка из Единого государственного реестра юридических лиц;</w:t>
      </w:r>
    </w:p>
    <w:p w:rsidR="00067CF6" w:rsidRPr="00E33F19" w:rsidRDefault="00067CF6" w:rsidP="00FF5CC3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Протокол собрания учредителей или Решение учредителя о создании юридического лица;</w:t>
      </w:r>
    </w:p>
    <w:p w:rsidR="00067CF6" w:rsidRPr="00E33F19" w:rsidRDefault="00067CF6" w:rsidP="00FF5CC3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Устав в действующей редакции;</w:t>
      </w:r>
    </w:p>
    <w:p w:rsidR="00067CF6" w:rsidRPr="00E33F19" w:rsidRDefault="00067CF6" w:rsidP="00FF5CC3">
      <w:pPr>
        <w:pStyle w:val="a5"/>
        <w:widowControl/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Учредительный договор в действующей редакции (при наличии);</w:t>
      </w:r>
    </w:p>
    <w:p w:rsidR="00067CF6" w:rsidRPr="00E33F19" w:rsidRDefault="00067CF6" w:rsidP="00067CF6">
      <w:p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4. Иные документы Заемщика:</w:t>
      </w:r>
    </w:p>
    <w:p w:rsidR="00067CF6" w:rsidRPr="00E33F19" w:rsidRDefault="00067CF6" w:rsidP="00FF5CC3">
      <w:pPr>
        <w:pStyle w:val="a5"/>
        <w:widowControl/>
        <w:numPr>
          <w:ilvl w:val="0"/>
          <w:numId w:val="4"/>
        </w:numPr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Протокол Общего собрания учредителей/участников или Решение единственного учредителя/участника о получении </w:t>
      </w:r>
      <w:proofErr w:type="spellStart"/>
      <w:r w:rsidRPr="00E33F19">
        <w:rPr>
          <w:sz w:val="24"/>
          <w:szCs w:val="24"/>
        </w:rPr>
        <w:t>микрозайма</w:t>
      </w:r>
      <w:proofErr w:type="spellEnd"/>
      <w:r w:rsidRPr="00E33F19">
        <w:rPr>
          <w:sz w:val="24"/>
          <w:szCs w:val="24"/>
        </w:rPr>
        <w:t>, передаче имущества в залог;</w:t>
      </w:r>
    </w:p>
    <w:p w:rsidR="00067CF6" w:rsidRPr="00E33F19" w:rsidRDefault="00067CF6" w:rsidP="00FF5CC3">
      <w:pPr>
        <w:pStyle w:val="a5"/>
        <w:widowControl/>
        <w:numPr>
          <w:ilvl w:val="0"/>
          <w:numId w:val="4"/>
        </w:numPr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Приказ о назначении единоличного исполнительного органа юридического лица (директора/генерального директора);</w:t>
      </w:r>
    </w:p>
    <w:p w:rsidR="00067CF6" w:rsidRPr="00E33F19" w:rsidRDefault="00067CF6" w:rsidP="00FF5CC3">
      <w:pPr>
        <w:pStyle w:val="a5"/>
        <w:widowControl/>
        <w:numPr>
          <w:ilvl w:val="0"/>
          <w:numId w:val="4"/>
        </w:numPr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Приказ о назначении главного бухгалтера или об исполнении обязанностей главного бухгалтера иным должностным лицом.</w:t>
      </w:r>
    </w:p>
    <w:p w:rsidR="00067CF6" w:rsidRPr="00E33F19" w:rsidRDefault="00067CF6" w:rsidP="00FF5CC3">
      <w:pPr>
        <w:pStyle w:val="a5"/>
        <w:numPr>
          <w:ilvl w:val="0"/>
          <w:numId w:val="4"/>
        </w:num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Копии - Паспорт гражданина РФ (все заполненные страницы) учредителя (лей), лица, осуществляющего функции единоличного исполнительного органа, и главного бухгалтера.</w:t>
      </w:r>
    </w:p>
    <w:p w:rsidR="00067CF6" w:rsidRPr="00E33F19" w:rsidRDefault="00067CF6" w:rsidP="00067CF6">
      <w:p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6. Финансовые документы: </w:t>
      </w:r>
    </w:p>
    <w:p w:rsidR="00067CF6" w:rsidRPr="00E33F19" w:rsidRDefault="00067CF6" w:rsidP="00FF5CC3">
      <w:pPr>
        <w:pStyle w:val="a5"/>
        <w:widowControl/>
        <w:numPr>
          <w:ilvl w:val="0"/>
          <w:numId w:val="5"/>
        </w:numPr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Годовой (бухгалтерский) отчет за 2 (два) последних отчетных периода, составленный в соответствии с требованиями Министерства финансов РФ, с отметкой налогового органа о принятии, включающий:</w:t>
      </w:r>
    </w:p>
    <w:p w:rsidR="00067CF6" w:rsidRPr="00E33F19" w:rsidRDefault="00067CF6" w:rsidP="00067CF6">
      <w:pPr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бухгалтерский баланс (форма № 1);</w:t>
      </w:r>
    </w:p>
    <w:p w:rsidR="00067CF6" w:rsidRPr="00E33F19" w:rsidRDefault="00067CF6" w:rsidP="00067CF6">
      <w:pPr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отчет о прибылях и убытках (форма № 2);</w:t>
      </w:r>
    </w:p>
    <w:p w:rsidR="00067CF6" w:rsidRPr="00E33F19" w:rsidRDefault="00067CF6" w:rsidP="00FF5CC3">
      <w:pPr>
        <w:pStyle w:val="a5"/>
        <w:widowControl/>
        <w:numPr>
          <w:ilvl w:val="0"/>
          <w:numId w:val="5"/>
        </w:numPr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Справка, выданная налоговым органом, об отсутствии задолженности по платежам в бюджеты всех уровней на последнюю отчетную дату.</w:t>
      </w:r>
    </w:p>
    <w:p w:rsidR="00067CF6" w:rsidRPr="00E33F19" w:rsidRDefault="00067CF6" w:rsidP="00067CF6">
      <w:p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7. Документы по текущим кредитам (при наличии):</w:t>
      </w:r>
    </w:p>
    <w:p w:rsidR="00067CF6" w:rsidRPr="00E33F19" w:rsidRDefault="00067CF6" w:rsidP="00067CF6">
      <w:pPr>
        <w:widowControl/>
        <w:autoSpaceDE/>
        <w:autoSpaceDN/>
        <w:adjustRightInd/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lastRenderedPageBreak/>
        <w:t>1) Копии кредитных договоров, договоров залога, поручительства;</w:t>
      </w:r>
    </w:p>
    <w:p w:rsidR="00067CF6" w:rsidRPr="00E33F19" w:rsidRDefault="00067CF6" w:rsidP="00067CF6">
      <w:pPr>
        <w:widowControl/>
        <w:autoSpaceDE/>
        <w:autoSpaceDN/>
        <w:adjustRightInd/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2) Расшифровка задолженности по кредитам с указанием кредиторов, суммы задолженности, дат получения и погашения кредита, процентной ставки, периодичности погашения и суммы просроченных процентов и сумм основного долга;</w:t>
      </w:r>
    </w:p>
    <w:p w:rsidR="00067CF6" w:rsidRPr="00E33F19" w:rsidRDefault="00067CF6" w:rsidP="00067CF6">
      <w:p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8. Документы, подтверждающие деятельность Заемщика:</w:t>
      </w:r>
    </w:p>
    <w:p w:rsidR="00067CF6" w:rsidRPr="00E33F19" w:rsidRDefault="00067CF6" w:rsidP="00067CF6">
      <w:pPr>
        <w:widowControl/>
        <w:autoSpaceDE/>
        <w:autoSpaceDN/>
        <w:adjustRightInd/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1) Копии документов, подтверждающих право на объекты недвижимости (свидетельство о праве собственности/договор) - офисные, складские, производственные помещения;</w:t>
      </w:r>
    </w:p>
    <w:p w:rsidR="00067CF6" w:rsidRPr="00E33F19" w:rsidRDefault="00067CF6" w:rsidP="00067CF6">
      <w:pPr>
        <w:widowControl/>
        <w:autoSpaceDE/>
        <w:autoSpaceDN/>
        <w:adjustRightInd/>
        <w:ind w:right="-12"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2) Копии иных действующих договоров гражданско-правового характера;</w:t>
      </w:r>
    </w:p>
    <w:p w:rsidR="00067CF6" w:rsidRPr="00E33F19" w:rsidRDefault="00067CF6" w:rsidP="00067CF6">
      <w:pPr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9. Документы, устанавливающие обеспечение </w:t>
      </w:r>
      <w:proofErr w:type="spellStart"/>
      <w:r w:rsidRPr="00E33F19">
        <w:rPr>
          <w:sz w:val="24"/>
          <w:szCs w:val="24"/>
        </w:rPr>
        <w:t>микрозайма</w:t>
      </w:r>
      <w:proofErr w:type="spellEnd"/>
      <w:r w:rsidRPr="00E33F19">
        <w:rPr>
          <w:sz w:val="24"/>
          <w:szCs w:val="24"/>
        </w:rPr>
        <w:t xml:space="preserve"> в зависимости от вида обеспечения:</w:t>
      </w:r>
    </w:p>
    <w:p w:rsidR="00067CF6" w:rsidRPr="00E33F19" w:rsidRDefault="00067CF6" w:rsidP="00067CF6">
      <w:pPr>
        <w:widowControl/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9.1. При поручительстве третьих лиц - поручитель представляет документы в соответствии с перечнем, установленным для поручителей;</w:t>
      </w:r>
    </w:p>
    <w:p w:rsidR="00067CF6" w:rsidRPr="00E33F19" w:rsidRDefault="00067CF6" w:rsidP="00067CF6">
      <w:pPr>
        <w:widowControl/>
        <w:autoSpaceDE/>
        <w:autoSpaceDN/>
        <w:adjustRightInd/>
        <w:ind w:right="-12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9.2. При залоге:</w:t>
      </w:r>
    </w:p>
    <w:p w:rsidR="00067CF6" w:rsidRPr="00E33F19" w:rsidRDefault="00067CF6" w:rsidP="00067CF6">
      <w:pPr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9.2.1. Автотранспорта и (или) самоходной машины и других видов техники, подлежащих регистрации по принадлежности в органах </w:t>
      </w:r>
      <w:proofErr w:type="spellStart"/>
      <w:r w:rsidRPr="00E33F19">
        <w:rPr>
          <w:sz w:val="24"/>
          <w:szCs w:val="24"/>
        </w:rPr>
        <w:t>Гостехнадзора</w:t>
      </w:r>
      <w:proofErr w:type="spellEnd"/>
      <w:r w:rsidRPr="00E33F19">
        <w:rPr>
          <w:sz w:val="24"/>
          <w:szCs w:val="24"/>
        </w:rPr>
        <w:t xml:space="preserve"> и ГИБДД:</w:t>
      </w:r>
    </w:p>
    <w:p w:rsidR="00067CF6" w:rsidRPr="00E33F19" w:rsidRDefault="00067CF6" w:rsidP="00C349FA">
      <w:pPr>
        <w:pStyle w:val="a5"/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Паспорт транспортного средства (ПТС)/ паспорт самоходной машины и других видов техники (ПСМ);</w:t>
      </w:r>
    </w:p>
    <w:p w:rsidR="00067CF6" w:rsidRPr="00E33F19" w:rsidRDefault="00067CF6" w:rsidP="00C349FA">
      <w:pPr>
        <w:pStyle w:val="a5"/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2) Копия свидетельства о регистрации транспортного средства/копия свидетельства о регистрации машины;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3) Документы, подтверждающие страхование залога на срок действия договора </w:t>
      </w:r>
      <w:r w:rsidRPr="00E33F19">
        <w:rPr>
          <w:sz w:val="24"/>
          <w:szCs w:val="24"/>
          <w:u w:val="single"/>
        </w:rPr>
        <w:t>(представляются по требованию Залогодержателя)</w:t>
      </w:r>
      <w:r w:rsidRPr="00E33F19">
        <w:rPr>
          <w:sz w:val="24"/>
          <w:szCs w:val="24"/>
        </w:rPr>
        <w:t>: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а) Договор страхования имущества граждан;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б) квитанция форма А</w:t>
      </w:r>
      <w:proofErr w:type="gramStart"/>
      <w:r w:rsidRPr="00E33F19">
        <w:rPr>
          <w:sz w:val="24"/>
          <w:szCs w:val="24"/>
        </w:rPr>
        <w:t>7</w:t>
      </w:r>
      <w:proofErr w:type="gramEnd"/>
      <w:r w:rsidRPr="00E33F19">
        <w:rPr>
          <w:sz w:val="24"/>
          <w:szCs w:val="24"/>
        </w:rPr>
        <w:t xml:space="preserve"> на получение страховой премии (взноса);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в) страховой полис;</w:t>
      </w:r>
    </w:p>
    <w:p w:rsidR="00067CF6" w:rsidRPr="00E33F19" w:rsidRDefault="00067CF6" w:rsidP="00C349FA">
      <w:pPr>
        <w:pStyle w:val="a5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4) Отчет о независимой оценке объекта залога (выписка из отчета);</w:t>
      </w:r>
    </w:p>
    <w:p w:rsidR="00067CF6" w:rsidRPr="00E33F19" w:rsidRDefault="00067CF6" w:rsidP="00067CF6">
      <w:pPr>
        <w:jc w:val="both"/>
        <w:rPr>
          <w:sz w:val="24"/>
          <w:szCs w:val="24"/>
        </w:rPr>
      </w:pPr>
      <w:r w:rsidRPr="00E33F19">
        <w:rPr>
          <w:sz w:val="24"/>
          <w:szCs w:val="24"/>
        </w:rPr>
        <w:t>9.2.2. Недвижимости:</w:t>
      </w:r>
    </w:p>
    <w:p w:rsidR="00067CF6" w:rsidRPr="00E33F19" w:rsidRDefault="00067CF6" w:rsidP="00C349FA">
      <w:pPr>
        <w:pStyle w:val="a5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свидетельство о регистрации права собственности на объект недвижимости (договор купли-продажи, генеральная доверенность);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2) копия свидетельства о регистрации права собственности на участок земли под не жилым объектом недвижимости или копия договора аренды земли;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 xml:space="preserve">3) Документы, подтверждающие страхование залога на срок действия договора </w:t>
      </w:r>
      <w:r w:rsidRPr="00E33F19">
        <w:rPr>
          <w:sz w:val="24"/>
          <w:szCs w:val="24"/>
          <w:u w:val="single"/>
        </w:rPr>
        <w:t>(представляются по требованию Залогодержателя)</w:t>
      </w:r>
      <w:r w:rsidRPr="00E33F19">
        <w:rPr>
          <w:sz w:val="24"/>
          <w:szCs w:val="24"/>
        </w:rPr>
        <w:t>: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а) Договор страхования имущества граждан;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б) квитанция форма А</w:t>
      </w:r>
      <w:proofErr w:type="gramStart"/>
      <w:r w:rsidRPr="00E33F19">
        <w:rPr>
          <w:sz w:val="24"/>
          <w:szCs w:val="24"/>
        </w:rPr>
        <w:t>7</w:t>
      </w:r>
      <w:proofErr w:type="gramEnd"/>
      <w:r w:rsidRPr="00E33F19">
        <w:rPr>
          <w:sz w:val="24"/>
          <w:szCs w:val="24"/>
        </w:rPr>
        <w:t xml:space="preserve"> на получение страховой премии (взноса);</w:t>
      </w:r>
    </w:p>
    <w:p w:rsidR="00067CF6" w:rsidRPr="00E33F19" w:rsidRDefault="00067CF6" w:rsidP="00067C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33F19">
        <w:rPr>
          <w:sz w:val="24"/>
          <w:szCs w:val="24"/>
        </w:rPr>
        <w:t>в) страховой полис;</w:t>
      </w:r>
    </w:p>
    <w:p w:rsidR="00067CF6" w:rsidRPr="00E33F19" w:rsidRDefault="00067CF6" w:rsidP="00C349FA">
      <w:pPr>
        <w:pStyle w:val="a5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4) Отчет о независимой оценке объекта залога (выписка из отчета).</w:t>
      </w:r>
    </w:p>
    <w:p w:rsidR="00067CF6" w:rsidRPr="00E33F19" w:rsidRDefault="00067CF6" w:rsidP="00C349FA">
      <w:pPr>
        <w:pStyle w:val="a5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E33F19">
        <w:rPr>
          <w:sz w:val="24"/>
          <w:szCs w:val="24"/>
        </w:rPr>
        <w:t>10. Расчетный счет Заемщика.</w:t>
      </w:r>
    </w:p>
    <w:p w:rsidR="00067CF6" w:rsidRPr="00E33F19" w:rsidRDefault="00067CF6" w:rsidP="00067CF6">
      <w:pPr>
        <w:spacing w:line="240" w:lineRule="exact"/>
        <w:ind w:right="-11" w:firstLine="709"/>
        <w:jc w:val="both"/>
        <w:rPr>
          <w:b/>
          <w:i/>
          <w:sz w:val="24"/>
          <w:szCs w:val="24"/>
        </w:rPr>
      </w:pPr>
      <w:r w:rsidRPr="00E33F19">
        <w:rPr>
          <w:b/>
          <w:i/>
          <w:sz w:val="24"/>
          <w:szCs w:val="24"/>
        </w:rPr>
        <w:t>Копии документов, указанные в пунктах 8 - 10 Перечня должны быть заверены подписью и скреплены печатью руководителя юридического лица – Заемщика.</w:t>
      </w:r>
    </w:p>
    <w:p w:rsidR="0095460D" w:rsidRPr="00E33F19" w:rsidRDefault="00067CF6" w:rsidP="00F95CED">
      <w:pPr>
        <w:spacing w:line="240" w:lineRule="exact"/>
        <w:ind w:right="-11" w:firstLine="709"/>
        <w:jc w:val="both"/>
        <w:rPr>
          <w:sz w:val="24"/>
          <w:szCs w:val="24"/>
        </w:rPr>
      </w:pPr>
      <w:r w:rsidRPr="00E33F19">
        <w:rPr>
          <w:b/>
          <w:i/>
          <w:sz w:val="24"/>
          <w:szCs w:val="24"/>
        </w:rPr>
        <w:t xml:space="preserve">В случае предоставления иного обеспечения возвратности </w:t>
      </w:r>
      <w:proofErr w:type="spellStart"/>
      <w:r w:rsidRPr="00E33F19">
        <w:rPr>
          <w:b/>
          <w:i/>
          <w:sz w:val="24"/>
          <w:szCs w:val="24"/>
        </w:rPr>
        <w:t>микрозайма</w:t>
      </w:r>
      <w:proofErr w:type="spellEnd"/>
      <w:r w:rsidRPr="00E33F19">
        <w:rPr>
          <w:b/>
          <w:i/>
          <w:sz w:val="24"/>
          <w:szCs w:val="24"/>
        </w:rPr>
        <w:t xml:space="preserve"> пакет документов определяется индивидуально.</w:t>
      </w:r>
    </w:p>
    <w:sectPr w:rsidR="0095460D" w:rsidRPr="00E3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3AA"/>
    <w:multiLevelType w:val="hybridMultilevel"/>
    <w:tmpl w:val="9FDC64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EE67D5"/>
    <w:multiLevelType w:val="hybridMultilevel"/>
    <w:tmpl w:val="3F9EE022"/>
    <w:lvl w:ilvl="0" w:tplc="0419000F">
      <w:start w:val="1"/>
      <w:numFmt w:val="decimal"/>
      <w:lvlText w:val="%1."/>
      <w:lvlJc w:val="left"/>
      <w:pPr>
        <w:ind w:left="5965" w:hanging="360"/>
      </w:p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2">
    <w:nsid w:val="08D923E2"/>
    <w:multiLevelType w:val="hybridMultilevel"/>
    <w:tmpl w:val="9850BB36"/>
    <w:lvl w:ilvl="0" w:tplc="0419000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abstractNum w:abstractNumId="3">
    <w:nsid w:val="2EEB30EC"/>
    <w:multiLevelType w:val="hybridMultilevel"/>
    <w:tmpl w:val="235CC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E3239"/>
    <w:multiLevelType w:val="hybridMultilevel"/>
    <w:tmpl w:val="FAD8C826"/>
    <w:lvl w:ilvl="0" w:tplc="0419000F">
      <w:start w:val="1"/>
      <w:numFmt w:val="decimal"/>
      <w:lvlText w:val="%1."/>
      <w:lvlJc w:val="left"/>
      <w:pPr>
        <w:ind w:left="5965" w:hanging="360"/>
      </w:p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5">
    <w:nsid w:val="4E49193C"/>
    <w:multiLevelType w:val="hybridMultilevel"/>
    <w:tmpl w:val="4ED8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30C2"/>
    <w:multiLevelType w:val="hybridMultilevel"/>
    <w:tmpl w:val="286AF606"/>
    <w:lvl w:ilvl="0" w:tplc="C9EA962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05CC9"/>
    <w:multiLevelType w:val="hybridMultilevel"/>
    <w:tmpl w:val="C532C1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D002C7"/>
    <w:multiLevelType w:val="hybridMultilevel"/>
    <w:tmpl w:val="8292A718"/>
    <w:lvl w:ilvl="0" w:tplc="0419000F">
      <w:start w:val="1"/>
      <w:numFmt w:val="decimal"/>
      <w:lvlText w:val="%1."/>
      <w:lvlJc w:val="left"/>
      <w:pPr>
        <w:ind w:left="5965" w:hanging="360"/>
      </w:p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9">
    <w:nsid w:val="5C585C8A"/>
    <w:multiLevelType w:val="hybridMultilevel"/>
    <w:tmpl w:val="C4209832"/>
    <w:lvl w:ilvl="0" w:tplc="0419000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abstractNum w:abstractNumId="10">
    <w:nsid w:val="63CC455F"/>
    <w:multiLevelType w:val="hybridMultilevel"/>
    <w:tmpl w:val="44C8370E"/>
    <w:lvl w:ilvl="0" w:tplc="0419000F">
      <w:start w:val="1"/>
      <w:numFmt w:val="decimal"/>
      <w:lvlText w:val="%1."/>
      <w:lvlJc w:val="left"/>
      <w:pPr>
        <w:ind w:left="5965" w:hanging="360"/>
      </w:p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11">
    <w:nsid w:val="646073BD"/>
    <w:multiLevelType w:val="hybridMultilevel"/>
    <w:tmpl w:val="02966EE8"/>
    <w:lvl w:ilvl="0" w:tplc="C554D0C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B00A4E"/>
    <w:multiLevelType w:val="hybridMultilevel"/>
    <w:tmpl w:val="F08CC1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6936382"/>
    <w:multiLevelType w:val="hybridMultilevel"/>
    <w:tmpl w:val="22F213A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79D821CC"/>
    <w:multiLevelType w:val="hybridMultilevel"/>
    <w:tmpl w:val="CBE491C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DA731EC"/>
    <w:multiLevelType w:val="hybridMultilevel"/>
    <w:tmpl w:val="4DFAC9D6"/>
    <w:lvl w:ilvl="0" w:tplc="CA1293B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6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E"/>
    <w:rsid w:val="00067CF6"/>
    <w:rsid w:val="001D22B2"/>
    <w:rsid w:val="004421AA"/>
    <w:rsid w:val="0095460D"/>
    <w:rsid w:val="0099422E"/>
    <w:rsid w:val="00B5406C"/>
    <w:rsid w:val="00C349FA"/>
    <w:rsid w:val="00E33F19"/>
    <w:rsid w:val="00F95CED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2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6B7E36-440F-4AC6-9369-C407A27E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</dc:creator>
  <cp:keywords/>
  <dc:description/>
  <cp:lastModifiedBy>MFC ASLAN</cp:lastModifiedBy>
  <cp:revision>9</cp:revision>
  <cp:lastPrinted>2020-03-19T08:53:00Z</cp:lastPrinted>
  <dcterms:created xsi:type="dcterms:W3CDTF">2017-05-17T13:56:00Z</dcterms:created>
  <dcterms:modified xsi:type="dcterms:W3CDTF">2020-03-19T09:00:00Z</dcterms:modified>
</cp:coreProperties>
</file>